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  <w:bookmarkEnd w:id="0"/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4A8DAF8F" w:rsidR="009C582A" w:rsidRPr="004F0683" w:rsidRDefault="00DD7631" w:rsidP="00185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«Менеджмент зовнішньоекономічної діяльності»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DAAA62F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1F4F206D" w14:textId="77777777" w:rsidTr="00AC3DD8">
        <w:tc>
          <w:tcPr>
            <w:tcW w:w="3936" w:type="dxa"/>
          </w:tcPr>
          <w:p w14:paraId="3300E9FF" w14:textId="02ECDDA3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9C5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1F68B121" w14:textId="6F67BE9F" w:rsidR="00EC3CA9" w:rsidRDefault="004F0683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Макроекономіка</w:t>
            </w:r>
          </w:p>
          <w:p w14:paraId="451DB254" w14:textId="49C11D45" w:rsidR="00EC3CA9" w:rsidRPr="00EC3CA9" w:rsidRDefault="00EC3CA9" w:rsidP="004F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 xml:space="preserve">Національна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економіка: зміст та основи руху.</w:t>
            </w:r>
          </w:p>
          <w:p w14:paraId="302BC3F9" w14:textId="588F77E8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4794E2" w14:textId="7C0E18F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9E450A" w14:textId="12F7EDCE" w:rsidR="006937F4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E57A5" w14:textId="4C6AA83D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32C5130A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ED547" w14:textId="43E19DEB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F7171" w14:textId="4D78292B" w:rsidR="00DB56EF" w:rsidRDefault="00DB56EF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EA255" w14:textId="15D03BDA" w:rsidR="006937F4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</w:t>
            </w:r>
            <w:r w:rsidR="006937F4">
              <w:rPr>
                <w:rFonts w:ascii="Times New Roman" w:hAnsi="Times New Roman" w:cs="Times New Roman"/>
                <w:sz w:val="24"/>
                <w:szCs w:val="24"/>
              </w:rPr>
              <w:t>тети національної економіки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CD3A28" w14:textId="7094DCE1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F5B258" w14:textId="19EA96E8" w:rsidR="006937F4" w:rsidRDefault="006937F4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  <w:r w:rsidR="00D94C8E">
              <w:rPr>
                <w:rFonts w:ascii="Times New Roman" w:hAnsi="Times New Roman" w:cs="Times New Roman"/>
                <w:sz w:val="24"/>
                <w:szCs w:val="24"/>
              </w:rPr>
              <w:t>Особливості грошово-кредитної та фінансової системи національної економіки.</w:t>
            </w:r>
          </w:p>
          <w:p w14:paraId="7118ED9D" w14:textId="57ABFCCD" w:rsidR="00D94C8E" w:rsidRPr="00D11FFA" w:rsidRDefault="00D94C8E" w:rsidP="00693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D94C8E" w:rsidRPr="00EC3CA9" w:rsidRDefault="00D94C8E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1413E0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1413E0"/>
    <w:rsid w:val="00185C9D"/>
    <w:rsid w:val="00441317"/>
    <w:rsid w:val="004D35F5"/>
    <w:rsid w:val="004F0683"/>
    <w:rsid w:val="00597567"/>
    <w:rsid w:val="006937F4"/>
    <w:rsid w:val="007C0753"/>
    <w:rsid w:val="00871EB3"/>
    <w:rsid w:val="009C582A"/>
    <w:rsid w:val="00A1498E"/>
    <w:rsid w:val="00AC3DD8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2</cp:revision>
  <dcterms:created xsi:type="dcterms:W3CDTF">2021-03-11T14:57:00Z</dcterms:created>
  <dcterms:modified xsi:type="dcterms:W3CDTF">2021-03-11T14:57:00Z</dcterms:modified>
</cp:coreProperties>
</file>